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1C51ADA">
      <w:pPr>
        <w:pStyle w:val="3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智能服装VR游戏开发</w:t>
      </w:r>
    </w:p>
    <w:p w14:paraId="603CFF3E">
      <w:pPr>
        <w:jc w:val="righ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虚拟现实课程项目</w:t>
      </w:r>
    </w:p>
    <w:p w14:paraId="38E964E2">
      <w:pPr>
        <w:jc w:val="right"/>
        <w:rPr>
          <w:rFonts w:hint="default"/>
          <w:lang w:val="en-US" w:eastAsia="zh-CN"/>
        </w:rPr>
      </w:pPr>
    </w:p>
    <w:p w14:paraId="05BBC6D8">
      <w:pPr>
        <w:jc w:val="righ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——任政</w:t>
      </w:r>
    </w:p>
    <w:p w14:paraId="43AC86A5">
      <w:pPr>
        <w:jc w:val="right"/>
        <w:rPr>
          <w:rFonts w:hint="default"/>
          <w:lang w:val="en-US" w:eastAsia="zh-CN"/>
        </w:rPr>
      </w:pPr>
    </w:p>
    <w:p w14:paraId="3B655CD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项目背景与意义：</w:t>
      </w:r>
    </w:p>
    <w:p w14:paraId="790D575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着科技的飞速发展，虚拟现实（VR）技术逐渐走入人们的生活，成为了一种新的娱乐方式。目前的VRchat以及大多数VR游戏在交互体验上仍然受限于传统的控制器或手柄，使得玩家的动作表达受到了局限。可穿戴设备的功能不断丰富性、精度提高，舒适性等方面也有很大。能有效提高游戏场景中用户体验的深度。同时，现有设备普遍只需6个惯性传感器（IMU）即可实现全身动捕，通过根节点以及各个关节的Rotation数据可以预测出精确动作。</w:t>
      </w:r>
    </w:p>
    <w:p w14:paraId="4C81277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本项目基于humanplus实验室开发的智能服装开发了一款实现与VR游戏沟通的通信过程，并将其部署到unity端，通过pico串流使用。</w:t>
      </w:r>
    </w:p>
    <w:p w14:paraId="5040191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我们选用了vrchat这个vr游戏平台来进行服装的输入， 这有以下几个原因：全球总用户量已经达到了150万名，每天都有数以万计的玩家进入游戏体验虚拟世界，是Steam平台上同时在线人数最多的VR游戏，这表明VRCha在VR游戏中具有高度的人气，同时它有开放社区环境，它成为了玩家在线活动与虚拟聚会的场所，也是与目前元宇宙概念密切相关的社会文化现象。玩家可以自由创造虚拟化身以及相关的社会行为。</w:t>
      </w:r>
    </w:p>
    <w:p w14:paraId="53DEFA59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最后则是，丰富的社交功能和用户生成内容。玩家可以自行创建服务器，在其中通过虚构角色彼此交流。游戏提供了软件开发工具包（VRchat sdk），使玩家能够创造各种化身，这表明我们的流程可以适用于VRchat游戏中的各种worlds，达成不同场景的输入。</w:t>
      </w:r>
    </w:p>
    <w:p w14:paraId="021CD188">
      <w:pPr>
        <w:ind w:firstLine="420" w:firstLineChars="0"/>
        <w:rPr>
          <w:rFonts w:hint="default"/>
          <w:lang w:val="en-US" w:eastAsia="zh-CN"/>
        </w:rPr>
      </w:pPr>
    </w:p>
    <w:p w14:paraId="375BC6F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竞品调研：</w:t>
      </w:r>
    </w:p>
    <w:p w14:paraId="7F6DBD0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Rec Room</w:t>
      </w:r>
    </w:p>
    <w:p w14:paraId="0D6B479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背景：Rec Room是一款集社交、游戏和创作于一体的VR平台，用户可以在其中创建和分享自己的游戏和活动，支持跨平台的VR和非VR设备。</w:t>
      </w:r>
    </w:p>
    <w:p w14:paraId="237720E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优势：跨平台支持：Rec Room不仅支持多种VR设备，还支持PC和移动设备，使更多用户能够参与其中。</w:t>
      </w:r>
    </w:p>
    <w:p w14:paraId="5D4D007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创作自由：用户可以使用Rec Room提供的工具创建自己的游戏和活动，平台上拥有丰富的用户生成内容。</w:t>
      </w:r>
    </w:p>
    <w:p w14:paraId="4C9ADB1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社交互动：Rec Room鼓励玩家之间的合作和互动，增强了游戏的社交属性。</w:t>
      </w:r>
    </w:p>
    <w:p w14:paraId="7EC66B8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不足：</w:t>
      </w:r>
    </w:p>
    <w:p w14:paraId="5A431E4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动作捕捉限制：与VRChat类似，Rec Room的交互主要依赖于传统控制器，难以实现精确的动作捕捉。</w:t>
      </w:r>
    </w:p>
    <w:p w14:paraId="5DE651A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内容审核：由于用户生成内容的开放性，Rec Room在内容审核上面临一定挑战，可能存在不适宜的内容。</w:t>
      </w:r>
    </w:p>
    <w:p w14:paraId="4DF4AD5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AltspaceVR</w:t>
      </w:r>
    </w:p>
    <w:p w14:paraId="3BDD650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背景：AltspaceVR是一个专注于社交互动的VR平台，用户可以在虚拟环境中参加各种活动和聚会，支持跨平台的VR和非VR设备。</w:t>
      </w:r>
    </w:p>
    <w:p w14:paraId="014AAB5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优势：社交聚会：AltspaceVR为用户提供了丰富的社交活动和聚会场所，是虚拟社交的重要平台之一。</w:t>
      </w:r>
    </w:p>
    <w:p w14:paraId="74A2744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跨平台兼容：支持多种VR设备以及非VR设备，增加了用户的可访问性。</w:t>
      </w:r>
    </w:p>
    <w:p w14:paraId="4544A2E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企业支持：AltspaceVR与多个企业和组织合作，举办虚拟会议和活动，拓展了应用场景。</w:t>
      </w:r>
    </w:p>
    <w:p w14:paraId="2924F71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不足：交互局限：与其他平台类似，AltspaceVR的交互方式主要依赖于传统控制器，无法实现高精度的动作捕捉。</w:t>
      </w:r>
    </w:p>
    <w:p w14:paraId="3BE919E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用户基数：相比于VRChat，AltspaceVR的用户基数相对较小，社交互动的活跃度可能受到影响。</w:t>
      </w:r>
    </w:p>
    <w:p w14:paraId="37BA51F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NeosVR</w:t>
      </w:r>
    </w:p>
    <w:p w14:paraId="1C9F59B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背景：NeosVR是一款强调多功能和用户自定义的VR平台，用户可以在其中创建复杂的虚拟环境和互动体验。</w:t>
      </w:r>
    </w:p>
    <w:p w14:paraId="4353664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优势：高自定义性：NeosVR提供了强大的创作工具，用户可以创建复杂的虚拟环境和互动内容，极大地拓展了创造力的发挥空间。</w:t>
      </w:r>
    </w:p>
    <w:p w14:paraId="38C7FF6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多功能支持：支持从简单的社交互动到复杂的编程和游戏开发，功能丰富。</w:t>
      </w:r>
    </w:p>
    <w:p w14:paraId="2D508F2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不足：学习曲线：由于NeosVR的功能高度复杂，入门门槛较高，用户需要一定的学习时间来熟悉和掌握。</w:t>
      </w:r>
    </w:p>
    <w:p w14:paraId="480482E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硬件要求：对于高性能硬件的依赖较高，普通用户可能难以获得最佳体验。</w:t>
      </w:r>
    </w:p>
    <w:p w14:paraId="50A8CF0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HoloLens (Microsoft)</w:t>
      </w:r>
    </w:p>
    <w:p w14:paraId="55078AB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背景：HoloLens是微软开发的增强现实（AR）设备，主要用于企业应用，但也在娱乐和游戏领域有所拓展。</w:t>
      </w:r>
    </w:p>
    <w:p w14:paraId="7F96C9B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优势：增强现实：HoloLens结合了虚拟现实和现实世界，提供了独特的AR体验。</w:t>
      </w:r>
    </w:p>
    <w:p w14:paraId="41C7510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企业应用：广泛应用于医疗、教育、工程等领域，功能强大。</w:t>
      </w:r>
    </w:p>
    <w:p w14:paraId="1D1DC98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不足：价格昂贵：HoloLens设备价格较高，普通消费者难以承受。</w:t>
      </w:r>
    </w:p>
    <w:p w14:paraId="1FEDA10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娱乐应用：相比VR设备，HoloLens在娱乐和游戏方面的应用相对较少，主要集中在企业应用领域。</w:t>
      </w:r>
    </w:p>
    <w:p w14:paraId="6E2171E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</w:t>
      </w:r>
    </w:p>
    <w:p w14:paraId="7D68FF9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这些竞品相比，本项目通过智能服装和VR游戏的结合，突破了传统控制器的限制，实现了更高精度的动作捕捉和更自然的交互体验。通过使用Pico串流和Unity平台的部署，本项目不仅提升了游戏的沉浸感，还具有广泛的应用前景。在选择VRChat作为平台时，充分利用其开放社区环境和用户生成内容的优势，可以使本项目在现有VR游戏市场中脱颖而出。</w:t>
      </w:r>
    </w:p>
    <w:p w14:paraId="1AD72C3B">
      <w:pPr>
        <w:rPr>
          <w:rFonts w:hint="eastAsia"/>
          <w:lang w:val="en-US" w:eastAsia="zh-CN"/>
        </w:rPr>
      </w:pPr>
    </w:p>
    <w:p w14:paraId="233D5C9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设计思路：</w:t>
      </w:r>
    </w:p>
    <w:p w14:paraId="4F8D88F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服装姿态数据传输框架：以可视化验证为例</w:t>
      </w:r>
    </w:p>
    <w:p w14:paraId="2771C1D6"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00650" cy="1570990"/>
            <wp:effectExtent l="0" t="0" r="6350" b="3810"/>
            <wp:docPr id="3" name="Drawing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awing 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473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为了实现服装数据实时预测的传输，通过这个可视化系统可以知道在unity段部署tcp传输是可行的，</w:t>
      </w:r>
    </w:p>
    <w:p w14:paraId="70BBCC3B">
      <w:r>
        <w:drawing>
          <wp:inline distT="0" distB="0" distL="114300" distR="114300">
            <wp:extent cx="4470400" cy="2182495"/>
            <wp:effectExtent l="0" t="0" r="0" b="1905"/>
            <wp:docPr id="10" name="图片 9" descr="Desktop Screenshot 2024.03.11 - 22.46.17.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Desktop Screenshot 2024.03.11 - 22.46.17.81"/>
                    <pic:cNvPicPr>
                      <a:picLocks noChangeAspect="1"/>
                    </pic:cNvPicPr>
                  </pic:nvPicPr>
                  <pic:blipFill>
                    <a:blip r:embed="rId5"/>
                    <a:srcRect l="29201" t="19509" r="30058" b="48667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35580" cy="4149725"/>
            <wp:effectExtent l="0" t="0" r="7620" b="3175"/>
            <wp:docPr id="7" name="图片 6" descr="Desktop Screenshot 2024.03.11 - 22.34.22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Desktop Screenshot 2024.03.11 - 22.34.22.25"/>
                    <pic:cNvPicPr>
                      <a:picLocks noChangeAspect="1"/>
                    </pic:cNvPicPr>
                  </pic:nvPicPr>
                  <pic:blipFill>
                    <a:blip r:embed="rId6"/>
                    <a:srcRect l="77714" t="33213" b="12694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38A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可以看到数据传输部分的流程，映射到人物关节上。</w:t>
      </w:r>
    </w:p>
    <w:p w14:paraId="4FB536C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其次，考虑数据在vrchat中的传输即可，我们本地通过unity osc即可传输至VRchat：</w:t>
      </w:r>
    </w:p>
    <w:p w14:paraId="3B74D5A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09490" cy="1714500"/>
            <wp:effectExtent l="0" t="0" r="3810" b="0"/>
            <wp:docPr id="2" name="图片 6" descr="Desktop Screenshot 2024.05.21 - 12.42.55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6" descr="Desktop Screenshot 2024.05.21 - 12.42.55.32"/>
                    <pic:cNvPicPr>
                      <a:picLocks noChangeAspect="1"/>
                    </pic:cNvPicPr>
                  </pic:nvPicPr>
                  <pic:blipFill>
                    <a:blip r:embed="rId7"/>
                    <a:srcRect l="25145" t="9769" r="27130" b="64811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4C78">
      <w:r>
        <w:drawing>
          <wp:inline distT="0" distB="0" distL="114300" distR="114300">
            <wp:extent cx="2818130" cy="4111625"/>
            <wp:effectExtent l="0" t="0" r="0" b="0"/>
            <wp:docPr id="6" name="图片 5" descr="Desktop Screenshot 2024.05.21 - 12.42.55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Desktop Screenshot 2024.05.21 - 12.42.55.32"/>
                    <pic:cNvPicPr>
                      <a:picLocks noChangeAspect="1"/>
                    </pic:cNvPicPr>
                  </pic:nvPicPr>
                  <pic:blipFill>
                    <a:blip r:embed="rId7"/>
                    <a:srcRect l="25145" t="36373" r="58137" b="24602"/>
                    <a:stretch>
                      <a:fillRect/>
                    </a:stretch>
                  </pic:blipFill>
                  <pic:spPr>
                    <a:xfrm>
                      <a:off x="0" y="0"/>
                      <a:ext cx="281813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B0B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84905" cy="1991360"/>
            <wp:effectExtent l="0" t="0" r="10795" b="2540"/>
            <wp:docPr id="8" name="图片 7" descr="o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osc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490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C544">
      <w:pPr>
        <w:rPr>
          <w:rFonts w:hint="default"/>
          <w:lang w:val="en-US" w:eastAsia="zh-CN"/>
        </w:rPr>
      </w:pPr>
    </w:p>
    <w:p w14:paraId="5E9D293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技术方案：</w:t>
      </w:r>
    </w:p>
    <w:p w14:paraId="74C9EE2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首先在原始的预测模型上加上预测出的轴角数据的更改：</w:t>
      </w:r>
    </w:p>
    <w:p w14:paraId="272B9FF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80330" cy="3445510"/>
            <wp:effectExtent l="0" t="0" r="0" b="0"/>
            <wp:docPr id="4" name="图片 4" descr="Desktop Screenshot 2024.06.10 - 01.12.33.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esktop Screenshot 2024.06.10 - 01.12.33.83"/>
                    <pic:cNvPicPr>
                      <a:picLocks noChangeAspect="1"/>
                    </pic:cNvPicPr>
                  </pic:nvPicPr>
                  <pic:blipFill>
                    <a:blip r:embed="rId9"/>
                    <a:srcRect l="31444" t="38012" r="20364" b="10706"/>
                    <a:stretch>
                      <a:fillRect/>
                    </a:stretch>
                  </pic:blipFill>
                  <pic:spPr>
                    <a:xfrm>
                      <a:off x="0" y="0"/>
                      <a:ext cx="51803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B23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本地tcp连接后在unity端接收：</w:t>
      </w:r>
    </w:p>
    <w:p w14:paraId="11AA4E8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77130" cy="2488565"/>
            <wp:effectExtent l="0" t="0" r="1270" b="635"/>
            <wp:docPr id="5" name="图片 5" descr="Desktop Screenshot 2024.06.10 - 02.20.36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esktop Screenshot 2024.06.10 - 02.20.36.15"/>
                    <pic:cNvPicPr>
                      <a:picLocks noChangeAspect="1"/>
                    </pic:cNvPicPr>
                  </pic:nvPicPr>
                  <pic:blipFill>
                    <a:blip r:embed="rId10"/>
                    <a:srcRect l="8416" t="16879" r="32168" b="35590"/>
                    <a:stretch>
                      <a:fillRect/>
                    </a:stretch>
                  </pic:blipFill>
                  <pic:spPr>
                    <a:xfrm>
                      <a:off x="0" y="0"/>
                      <a:ext cx="497713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F663">
      <w:pPr>
        <w:rPr>
          <w:rFonts w:hint="default"/>
          <w:lang w:val="en-US" w:eastAsia="zh-CN"/>
        </w:rPr>
      </w:pPr>
    </w:p>
    <w:p w14:paraId="0BD1388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得到轴角json数据：</w:t>
      </w:r>
    </w:p>
    <w:p w14:paraId="2A4E21A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443480" cy="1681480"/>
            <wp:effectExtent l="0" t="0" r="7620" b="7620"/>
            <wp:docPr id="9" name="图片 9" descr="Desktop Screenshot 2024.06.10 - 02.21.02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Desktop Screenshot 2024.06.10 - 02.21.02.38"/>
                    <pic:cNvPicPr>
                      <a:picLocks noChangeAspect="1"/>
                    </pic:cNvPicPr>
                  </pic:nvPicPr>
                  <pic:blipFill>
                    <a:blip r:embed="rId11"/>
                    <a:srcRect l="49891" t="12593" r="17458" b="51462"/>
                    <a:stretch>
                      <a:fillRect/>
                    </a:stretch>
                  </pic:blipFill>
                  <pic:spPr>
                    <a:xfrm>
                      <a:off x="0" y="0"/>
                      <a:ext cx="244348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251D">
      <w:pPr>
        <w:rPr>
          <w:rFonts w:hint="eastAsia"/>
          <w:lang w:val="en-US" w:eastAsia="zh-CN"/>
        </w:rPr>
      </w:pPr>
    </w:p>
    <w:p w14:paraId="48DB818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绑定到本地的smpl人物上：</w:t>
      </w:r>
    </w:p>
    <w:p w14:paraId="789B0D5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83935" cy="1623060"/>
            <wp:effectExtent l="0" t="0" r="12065" b="2540"/>
            <wp:docPr id="11" name="图片 11" descr="Desktop Screenshot 2024.06.10 - 02.22.03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Desktop Screenshot 2024.06.10 - 02.22.03.37"/>
                    <pic:cNvPicPr>
                      <a:picLocks noChangeAspect="1"/>
                    </pic:cNvPicPr>
                  </pic:nvPicPr>
                  <pic:blipFill>
                    <a:blip r:embed="rId12"/>
                    <a:srcRect l="13359" t="16049" b="46971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C03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然后给人物创建表达式参数，来规定肘部的传输：</w:t>
      </w:r>
    </w:p>
    <w:p w14:paraId="54E6A46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{</w:t>
      </w:r>
    </w:p>
    <w:p w14:paraId="79A8B52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name = "ElbowControl_pitch",</w:t>
      </w:r>
    </w:p>
    <w:p w14:paraId="75ECB34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valueType = VRCExpressionParameters.ValueType.Float,</w:t>
      </w:r>
    </w:p>
    <w:p w14:paraId="07FBF11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defaultValue = 0.0f,</w:t>
      </w:r>
    </w:p>
    <w:p w14:paraId="781A932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saved = true</w:t>
      </w:r>
    </w:p>
    <w:p w14:paraId="1630FDA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};</w:t>
      </w:r>
    </w:p>
    <w:p w14:paraId="5E39941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var yawParam = new VRCExpressionParameters.Parameter</w:t>
      </w:r>
    </w:p>
    <w:p w14:paraId="38F2CCA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{</w:t>
      </w:r>
    </w:p>
    <w:p w14:paraId="38EBCDF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name = "ElbowControl_yaw",</w:t>
      </w:r>
    </w:p>
    <w:p w14:paraId="37ED654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valueType = VRCExpressionParameters.ValueType.Float,</w:t>
      </w:r>
    </w:p>
    <w:p w14:paraId="4072D4D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defaultValue = 0.0f,</w:t>
      </w:r>
    </w:p>
    <w:p w14:paraId="6C0A42F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saved = true</w:t>
      </w:r>
    </w:p>
    <w:p w14:paraId="5A07A6B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};</w:t>
      </w:r>
    </w:p>
    <w:p w14:paraId="2B8F6B2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var rollParam = new VRCExpressionParameters.Parameter</w:t>
      </w:r>
    </w:p>
    <w:p w14:paraId="7110224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{</w:t>
      </w:r>
    </w:p>
    <w:p w14:paraId="63BA44F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name = "ElbowControl_roll",</w:t>
      </w:r>
    </w:p>
    <w:p w14:paraId="326894E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valueType = VRCExpressionParameters.ValueType.Float,</w:t>
      </w:r>
    </w:p>
    <w:p w14:paraId="0306A3F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defaultValue = 0.0f,</w:t>
      </w:r>
    </w:p>
    <w:p w14:paraId="4700587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saved = true</w:t>
      </w:r>
    </w:p>
    <w:p w14:paraId="47188E2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};</w:t>
      </w:r>
    </w:p>
    <w:p w14:paraId="4BBA6A34">
      <w:pPr>
        <w:rPr>
          <w:rFonts w:hint="default"/>
          <w:lang w:val="en-US" w:eastAsia="zh-CN"/>
        </w:rPr>
      </w:pPr>
    </w:p>
    <w:p w14:paraId="32CCD3E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人物的行为逻辑上传至vrchat后会自动绑定。我们开启osc接收即可</w:t>
      </w:r>
    </w:p>
    <w:p w14:paraId="3E15DABF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5710" cy="5517515"/>
            <wp:effectExtent l="0" t="0" r="8890" b="6985"/>
            <wp:docPr id="14" name="图片 1" descr="Desktop Screenshot 2024.05.21 - 17.10.04.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Desktop Screenshot 2024.05.21 - 17.10.04.94"/>
                    <pic:cNvPicPr>
                      <a:picLocks noChangeAspect="1"/>
                    </pic:cNvPicPr>
                  </pic:nvPicPr>
                  <pic:blipFill>
                    <a:blip r:embed="rId13"/>
                    <a:srcRect l="44296" t="7694" r="17992" b="4130"/>
                    <a:stretch>
                      <a:fillRect/>
                    </a:stretch>
                  </pic:blipFill>
                  <pic:spPr>
                    <a:xfrm>
                      <a:off x="0" y="0"/>
                      <a:ext cx="3775710" cy="551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CA6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再申请vrchat worlds创建的权限，本地实现台球桌的逻辑：</w:t>
      </w:r>
    </w:p>
    <w:p w14:paraId="7F61954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509895" cy="2070735"/>
            <wp:effectExtent l="0" t="0" r="1905" b="12065"/>
            <wp:docPr id="12" name="图片 12" descr="Desktop Screenshot 2024.06.10 - 02.26.02.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esktop Screenshot 2024.06.10 - 02.26.02.62"/>
                    <pic:cNvPicPr>
                      <a:picLocks noChangeAspect="1"/>
                    </pic:cNvPicPr>
                  </pic:nvPicPr>
                  <pic:blipFill>
                    <a:blip r:embed="rId14"/>
                    <a:srcRect l="2508" t="8314" r="9838" b="38985"/>
                    <a:stretch>
                      <a:fillRect/>
                    </a:stretch>
                  </pic:blipFill>
                  <pic:spPr>
                    <a:xfrm>
                      <a:off x="0" y="0"/>
                      <a:ext cx="5509895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7B7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关键代码：</w:t>
      </w:r>
    </w:p>
    <w:p w14:paraId="42BED43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Shotguide：辅助瞄准线逻辑</w:t>
      </w:r>
    </w:p>
    <w:p w14:paraId="450414D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Pool cue：台球杆在环境中的交互和行为</w:t>
      </w:r>
    </w:p>
    <w:p w14:paraId="3B34FCA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Pool stage manager：community edition，主要是关于一些布尔值、材质参数定义</w:t>
      </w:r>
    </w:p>
    <w:p w14:paraId="26A2106D">
      <w:pPr>
        <w:rPr>
          <w:rFonts w:hint="eastAsia"/>
          <w:lang w:val="en-US" w:eastAsia="zh-CN"/>
        </w:rPr>
      </w:pPr>
    </w:p>
    <w:p w14:paraId="7DBD895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508760" cy="3527425"/>
            <wp:effectExtent l="0" t="0" r="2540" b="3175"/>
            <wp:docPr id="13" name="图片 13" descr="Desktop Screenshot 2024.06.10 - 02.32.52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esktop Screenshot 2024.06.10 - 02.32.52.55"/>
                    <pic:cNvPicPr>
                      <a:picLocks noChangeAspect="1"/>
                    </pic:cNvPicPr>
                  </pic:nvPicPr>
                  <pic:blipFill>
                    <a:blip r:embed="rId15"/>
                    <a:srcRect l="78105" b="18094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A91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但是最后实时的动捕逻辑没有实现：</w:t>
      </w:r>
    </w:p>
    <w:p w14:paraId="19B69F2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Vrchat上传osc数据无法实时地映射到人物动作，可以从本地上传运动序列文件控制化身运动，但是同时开启本地tcp和osc传输后vrchat闪退，未能解决。所以只能实现本地osc传输以及搭建好了一个vrchat world。</w:t>
      </w:r>
    </w:p>
    <w:p w14:paraId="14155DD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成果展示：见视频文件。</w:t>
      </w:r>
    </w:p>
    <w:p w14:paraId="22EB9112"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Y1Njc1MzA5YTUwMjhmNzJmN2E3YTQzMGU4MWUxYjYifQ=="/>
  </w:docVars>
  <w:rsids>
    <w:rsidRoot w:val="00000000"/>
    <w:rsid w:val="3BB05145"/>
    <w:rsid w:val="41435CE1"/>
    <w:rsid w:val="73F04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autoRedefine/>
    <w:semiHidden/>
    <w:qFormat/>
    <w:uiPriority w:val="0"/>
  </w:style>
  <w:style w:type="table" w:default="1" w:styleId="7">
    <w:name w:val="Normal Table"/>
    <w:autoRedefine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2132</Words>
  <Characters>2937</Characters>
  <Lines>0</Lines>
  <Paragraphs>0</Paragraphs>
  <TotalTime>844</TotalTime>
  <ScaleCrop>false</ScaleCrop>
  <LinksUpToDate>false</LinksUpToDate>
  <CharactersWithSpaces>3208</CharactersWithSpaces>
  <Application>WPS Office_12.1.0.17133_F1E327BC-269C-435d-A152-05C5408002CA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2024-06-08T17:14:00Z</dcterms:created>
  <dc:creator>86182</dc:creator>
  <cp:lastModifiedBy>汐寒</cp:lastModifiedBy>
  <dcterms:modified xsi:type="dcterms:W3CDTF">2024-06-18T09:14:15Z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2052-12.1.0.17133</vt:lpwstr>
  </property>
  <property fmtid="{D5CDD505-2E9C-101B-9397-08002B2CF9AE}" pid="3" name="ICV">
    <vt:lpwstr>2AEF8698572B426BA6647584284A2554_12</vt:lpwstr>
  </property>
</Properties>
</file>